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仿宋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Times New Roman"/>
          <w:sz w:val="44"/>
          <w:szCs w:val="44"/>
        </w:rPr>
        <w:t>202</w:t>
      </w:r>
      <w:r>
        <w:rPr>
          <w:rFonts w:ascii="方正小标宋_GBK" w:hAnsi="仿宋" w:eastAsia="方正小标宋_GBK" w:cs="Times New Roman"/>
          <w:sz w:val="44"/>
          <w:szCs w:val="44"/>
        </w:rPr>
        <w:t>3</w:t>
      </w:r>
      <w:r>
        <w:rPr>
          <w:rFonts w:hint="eastAsia" w:ascii="方正小标宋_GBK" w:hAnsi="仿宋" w:eastAsia="方正小标宋_GBK" w:cs="Times New Roman"/>
          <w:sz w:val="44"/>
          <w:szCs w:val="44"/>
        </w:rPr>
        <w:t>年度自治区工程系列生态环境行业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仿宋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Times New Roman"/>
          <w:sz w:val="44"/>
          <w:szCs w:val="44"/>
          <w:lang w:eastAsia="zh-CN"/>
        </w:rPr>
        <w:t>副</w:t>
      </w:r>
      <w:r>
        <w:rPr>
          <w:rFonts w:hint="eastAsia" w:ascii="方正小标宋_GBK" w:hAnsi="仿宋" w:eastAsia="方正小标宋_GBK" w:cs="Times New Roman"/>
          <w:sz w:val="44"/>
          <w:szCs w:val="44"/>
        </w:rPr>
        <w:t>高级</w:t>
      </w:r>
      <w:r>
        <w:rPr>
          <w:rFonts w:hint="eastAsia" w:ascii="方正小标宋_GBK" w:hAnsi="仿宋" w:eastAsia="方正小标宋_GBK" w:cs="Times New Roman"/>
          <w:sz w:val="44"/>
          <w:szCs w:val="44"/>
          <w:lang w:eastAsia="zh-CN"/>
        </w:rPr>
        <w:t>职称</w:t>
      </w:r>
      <w:r>
        <w:rPr>
          <w:rFonts w:hint="eastAsia" w:ascii="方正小标宋_GBK" w:hAnsi="仿宋" w:eastAsia="方正小标宋_GBK" w:cs="Times New Roman"/>
          <w:sz w:val="44"/>
          <w:szCs w:val="44"/>
        </w:rPr>
        <w:t>评审通过人员名单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共通过</w:t>
      </w:r>
      <w:r>
        <w:rPr>
          <w:rFonts w:ascii="仿宋" w:hAnsi="仿宋" w:eastAsia="仿宋" w:cs="Times New Roman"/>
          <w:sz w:val="32"/>
          <w:szCs w:val="32"/>
        </w:rPr>
        <w:t>41</w:t>
      </w:r>
      <w:r>
        <w:rPr>
          <w:rFonts w:hint="eastAsia" w:ascii="仿宋" w:hAnsi="仿宋" w:eastAsia="仿宋" w:cs="Times New Roman"/>
          <w:sz w:val="32"/>
          <w:szCs w:val="32"/>
        </w:rPr>
        <w:t>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广西壮族自治区生态环境监测中心（6人）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  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刘  珂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李世龙  韩雪蓉  蒋  璟  潘  圣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广西壮族自治区环境保护科学研究院（6人）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李宏姣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杜军艳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唐本红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陶胜康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梁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艳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慕江容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广西壮族自治区辐射环境监督管理站（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刘静西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岑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旭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林明媚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张煜莉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广西壮族自治区海洋环境监测中心站（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邓元秋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广西壮族自治区固体废物和化学品环境管理中心（1人）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李晓辉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广西科技大学（1人）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崔李三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百色学院（1人）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覃登攀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广西卫生职业技术学院（1人）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唐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昭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广西壮族自治区对接粤港澳大湾区建设综合服务中心（1人）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何欣凌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广西壮族自治区地质矿产测试研究中心</w:t>
      </w:r>
      <w:r>
        <w:rPr>
          <w:rFonts w:ascii="仿宋" w:hAnsi="仿宋" w:eastAsia="仿宋" w:cs="Times New Roman"/>
          <w:sz w:val="32"/>
          <w:szCs w:val="32"/>
        </w:rPr>
        <w:t>(国土资源部南宁矿产资源监督检测中心)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陈燕清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来宾市生态环境监测站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（来宾市生态环境保护技术中心、来宾市核与辐射安全监测站）</w:t>
      </w:r>
      <w:r>
        <w:rPr>
          <w:rFonts w:hint="eastAsia" w:ascii="仿宋" w:hAnsi="仿宋" w:eastAsia="仿宋" w:cs="Times New Roman"/>
          <w:sz w:val="32"/>
          <w:szCs w:val="32"/>
        </w:rPr>
        <w:t>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钟蝉伊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钦州市固体废物管理中心（1人）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田小艳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贺州市昭平生态环境监测站（1人）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张丹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富川瑶族自治县福利镇乡村建设综合服务中心（1人）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孔恒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河池市宜州生态环境监测站（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覃薪儒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潘忠毅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百色市机动车排气污染监管中心（1人）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黄明忠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百色市环境影响技术评估中心（1人）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黄赞洲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广西环保产业投资集团有限公司（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王新巍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黎秋君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广西建工科净源生态环保产业投资有限公司（1人）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邹单单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中国检验认证集团广西有限公司（2人）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黄秋菊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覃海丽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广西中粮生物质能源有限公司（1人）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吴丽娟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广西北投水处理有限公司（1人）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于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洋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钦州市医疗废物处置运营管理有限公司（1人）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农青雷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广西正泽环保科技有限公司（1人）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黄秀英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广西交通设计集团有限公司（1人）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银奕</w:t>
      </w:r>
    </w:p>
    <w:p/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6164C"/>
    <w:multiLevelType w:val="singleLevel"/>
    <w:tmpl w:val="D946164C"/>
    <w:lvl w:ilvl="0" w:tentative="0">
      <w:start w:val="1"/>
      <w:numFmt w:val="chineseCounting"/>
      <w:pStyle w:val="5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C7AE8"/>
    <w:rsid w:val="00DC7C5A"/>
    <w:rsid w:val="05030CA5"/>
    <w:rsid w:val="06B03B46"/>
    <w:rsid w:val="09AF1CF4"/>
    <w:rsid w:val="19E8283D"/>
    <w:rsid w:val="1E222F63"/>
    <w:rsid w:val="1EC12C29"/>
    <w:rsid w:val="1F0C7AE8"/>
    <w:rsid w:val="216D6C21"/>
    <w:rsid w:val="23036BBC"/>
    <w:rsid w:val="26F34A56"/>
    <w:rsid w:val="2C4C442B"/>
    <w:rsid w:val="2F96096E"/>
    <w:rsid w:val="3098510B"/>
    <w:rsid w:val="346959F1"/>
    <w:rsid w:val="381B40AF"/>
    <w:rsid w:val="3D6B5E3A"/>
    <w:rsid w:val="40466A88"/>
    <w:rsid w:val="4AC72589"/>
    <w:rsid w:val="50096984"/>
    <w:rsid w:val="571F419A"/>
    <w:rsid w:val="59E206FB"/>
    <w:rsid w:val="5EFC5B14"/>
    <w:rsid w:val="5FD04D1D"/>
    <w:rsid w:val="5FED138B"/>
    <w:rsid w:val="63B76863"/>
    <w:rsid w:val="67CC499C"/>
    <w:rsid w:val="68B76598"/>
    <w:rsid w:val="700B2D16"/>
    <w:rsid w:val="7D494060"/>
    <w:rsid w:val="7F8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uiPriority w:val="0"/>
    <w:pPr>
      <w:adjustRightInd w:val="0"/>
      <w:snapToGrid w:val="0"/>
      <w:spacing w:after="50" w:afterLines="50" w:line="600" w:lineRule="exact"/>
      <w:jc w:val="center"/>
    </w:pPr>
    <w:rPr>
      <w:rFonts w:hint="eastAsia" w:ascii="仿宋" w:hAnsi="仿宋" w:eastAsia="方正小标宋_GBK" w:cs="仿宋"/>
      <w:sz w:val="44"/>
      <w:szCs w:val="32"/>
    </w:rPr>
  </w:style>
  <w:style w:type="paragraph" w:customStyle="1" w:styleId="5">
    <w:name w:val="公文正文"/>
    <w:basedOn w:val="1"/>
    <w:uiPriority w:val="0"/>
    <w:pPr>
      <w:numPr>
        <w:ilvl w:val="0"/>
        <w:numId w:val="1"/>
      </w:numPr>
      <w:adjustRightInd w:val="0"/>
      <w:snapToGrid w:val="0"/>
      <w:spacing w:line="600" w:lineRule="exact"/>
      <w:ind w:left="0" w:right="420" w:rightChars="200"/>
    </w:pPr>
    <w:rPr>
      <w:rFonts w:hint="eastAsia"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2023-12-04T11:22:00Z</dcterms:created>
  <dc:creator>老杨</dc:creator>
  <cp:lastModifiedBy>老杨</cp:lastModifiedBy>
  <dcterms:modified xsi:type="dcterms:W3CDTF">2023-12-04T11:23:35Z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